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880" w:rsidRDefault="003E3880" w:rsidP="003E3880">
      <w:pPr>
        <w:rPr>
          <w:b/>
          <w:u w:val="single"/>
        </w:rPr>
      </w:pPr>
      <w:bookmarkStart w:id="0" w:name="_GoBack"/>
      <w:bookmarkEnd w:id="0"/>
      <w:r w:rsidRPr="00B644F5">
        <w:rPr>
          <w:b/>
          <w:u w:val="single"/>
        </w:rPr>
        <w:t xml:space="preserve">TEMPORARY TRAFFIC SIGNAL TIMINGS </w:t>
      </w:r>
    </w:p>
    <w:p w:rsidR="00CF4CDC" w:rsidRDefault="00CF4CDC" w:rsidP="00CF4CDC">
      <w:pPr>
        <w:tabs>
          <w:tab w:val="left" w:pos="720"/>
          <w:tab w:val="left" w:pos="4896"/>
        </w:tabs>
        <w:spacing w:line="-240" w:lineRule="auto"/>
        <w:jc w:val="left"/>
      </w:pPr>
      <w:r>
        <w:t>Effective: May 22, 2002</w:t>
      </w:r>
    </w:p>
    <w:p w:rsidR="00CF4CDC" w:rsidRDefault="00CF4CDC" w:rsidP="00CF4CDC">
      <w:pPr>
        <w:tabs>
          <w:tab w:val="left" w:pos="720"/>
          <w:tab w:val="left" w:pos="4896"/>
        </w:tabs>
        <w:spacing w:line="-240" w:lineRule="auto"/>
      </w:pPr>
      <w:r>
        <w:t>Revised: July 1, 2015</w:t>
      </w:r>
    </w:p>
    <w:p w:rsidR="00CF4CDC" w:rsidRPr="00CF4CDC" w:rsidRDefault="00CF4CDC" w:rsidP="00CF4CDC">
      <w:pPr>
        <w:rPr>
          <w:b/>
        </w:rPr>
      </w:pPr>
      <w:r w:rsidRPr="00CF4CDC">
        <w:rPr>
          <w:b/>
        </w:rPr>
        <w:t>KDOT amended: 12/01/2023</w:t>
      </w:r>
    </w:p>
    <w:p w:rsidR="00CF4CDC" w:rsidRDefault="00CF4CDC" w:rsidP="00CF4CDC">
      <w:r>
        <w:t>890.02TS</w:t>
      </w:r>
    </w:p>
    <w:p w:rsidR="003E3880" w:rsidRPr="00B644F5" w:rsidRDefault="003E3880" w:rsidP="003E3880">
      <w:pPr>
        <w:rPr>
          <w:b/>
          <w:u w:val="single"/>
        </w:rPr>
      </w:pPr>
    </w:p>
    <w:p w:rsidR="00CF4CDC" w:rsidRPr="00B644F5" w:rsidRDefault="00CF4CDC" w:rsidP="00CF4CDC">
      <w:pPr>
        <w:rPr>
          <w:u w:val="single"/>
        </w:rPr>
      </w:pPr>
      <w:r w:rsidRPr="00B644F5">
        <w:rPr>
          <w:u w:val="single"/>
        </w:rPr>
        <w:t>Description.</w:t>
      </w:r>
    </w:p>
    <w:p w:rsidR="00CF4CDC" w:rsidRPr="00D32534" w:rsidRDefault="00CF4CDC" w:rsidP="00CF4CDC">
      <w:r w:rsidRPr="00D32534">
        <w:t>This work shall consist of developing and maintaining appropriate traffic signal timings for the specified intersection for the duration of the t</w:t>
      </w:r>
      <w:r>
        <w:t>emporary signalized condition, as well as impact to existing traffic signal timings caused by detours or other temporary conditions.</w:t>
      </w:r>
    </w:p>
    <w:p w:rsidR="00CF4CDC" w:rsidRPr="00D32534" w:rsidRDefault="00CF4CDC" w:rsidP="00CF4CDC">
      <w:pPr>
        <w:rPr>
          <w:rFonts w:cs="Arial"/>
          <w:szCs w:val="22"/>
        </w:rPr>
      </w:pPr>
    </w:p>
    <w:p w:rsidR="00CF4CDC" w:rsidRPr="00D32534" w:rsidRDefault="00CF4CDC" w:rsidP="00CF4CDC">
      <w:pPr>
        <w:rPr>
          <w:rFonts w:cs="Arial"/>
          <w:szCs w:val="22"/>
        </w:rPr>
      </w:pPr>
      <w:r w:rsidRPr="00D32534">
        <w:rPr>
          <w:rFonts w:cs="Arial"/>
          <w:szCs w:val="22"/>
        </w:rPr>
        <w:t>All timings and adjustments necessary for this work shall be performed by an approved Consultant who has previous experience in optimizing Closed Loop Traffic signal Systems for District One of the Illinois Department of Transportation.  The Contractor shall contact the Traffic Signal Engineer at (847) 705-4424 for a listing of approved Consultants.</w:t>
      </w:r>
    </w:p>
    <w:p w:rsidR="00CF4CDC" w:rsidRPr="00D32534" w:rsidRDefault="00CF4CDC" w:rsidP="00CF4CDC">
      <w:pPr>
        <w:rPr>
          <w:rFonts w:cs="Arial"/>
          <w:szCs w:val="22"/>
        </w:rPr>
      </w:pPr>
    </w:p>
    <w:p w:rsidR="00CF4CDC" w:rsidRPr="00D32534" w:rsidRDefault="00CF4CDC" w:rsidP="00CF4CDC">
      <w:r w:rsidRPr="00D32534">
        <w:t>The following tasks are associated with TEMPORARY TRAFFIC SIGNAL TIMING.</w:t>
      </w:r>
    </w:p>
    <w:p w:rsidR="00CF4CDC" w:rsidRDefault="00CF4CDC" w:rsidP="00CF4CDC">
      <w:pPr>
        <w:ind w:left="1080" w:hanging="360"/>
      </w:pPr>
      <w:r>
        <w:t>(a)</w:t>
      </w:r>
      <w:r>
        <w:tab/>
      </w:r>
      <w:r w:rsidRPr="00D32534">
        <w:t xml:space="preserve">Consultant shall attend temporary traffic signal inspection (turn-on) </w:t>
      </w:r>
      <w:r>
        <w:t xml:space="preserve">and/or detour meeting </w:t>
      </w:r>
      <w:r w:rsidRPr="00D32534">
        <w:t xml:space="preserve">and conduct on-site implementation of the traffic signal timings.  </w:t>
      </w:r>
    </w:p>
    <w:p w:rsidR="00CF4CDC" w:rsidRDefault="00CF4CDC" w:rsidP="00CF4CDC">
      <w:pPr>
        <w:ind w:left="1080" w:hanging="360"/>
      </w:pPr>
    </w:p>
    <w:p w:rsidR="00CF4CDC" w:rsidRPr="00D32534" w:rsidRDefault="00CF4CDC" w:rsidP="00CF4CDC">
      <w:pPr>
        <w:ind w:left="1080" w:hanging="360"/>
      </w:pPr>
      <w:r>
        <w:t>(b)</w:t>
      </w:r>
      <w:r>
        <w:tab/>
        <w:t>Consultant shall be responsible for m</w:t>
      </w:r>
      <w:r w:rsidRPr="00D32534">
        <w:t>ak</w:t>
      </w:r>
      <w:r>
        <w:t>ing</w:t>
      </w:r>
      <w:r w:rsidRPr="00D32534">
        <w:t xml:space="preserve"> fine-tuning adjustments to the timings in the field to alleviate observed adverse operating conditions and to enhance operations.</w:t>
      </w:r>
    </w:p>
    <w:p w:rsidR="00CF4CDC" w:rsidRDefault="00CF4CDC" w:rsidP="00CF4CDC">
      <w:pPr>
        <w:ind w:left="720"/>
        <w:rPr>
          <w:rFonts w:cs="Arial"/>
          <w:szCs w:val="22"/>
        </w:rPr>
      </w:pPr>
    </w:p>
    <w:p w:rsidR="00CF4CDC" w:rsidRPr="00D32534" w:rsidRDefault="00CF4CDC" w:rsidP="00CF4CDC">
      <w:pPr>
        <w:ind w:left="1080" w:hanging="360"/>
      </w:pPr>
      <w:r>
        <w:t>(c)</w:t>
      </w:r>
      <w:r>
        <w:tab/>
      </w:r>
      <w:r w:rsidRPr="00D32534">
        <w:t xml:space="preserve">Consultant shall provide monthly observation of traffic signal operations in the field.  </w:t>
      </w:r>
    </w:p>
    <w:p w:rsidR="003E3880" w:rsidRDefault="003E3880" w:rsidP="003E3880">
      <w:pPr>
        <w:ind w:left="1080" w:hanging="360"/>
      </w:pPr>
    </w:p>
    <w:p w:rsidR="00CF4CDC" w:rsidRPr="00D32534" w:rsidRDefault="00CF4CDC" w:rsidP="00CF4CDC">
      <w:pPr>
        <w:ind w:left="1080" w:hanging="360"/>
      </w:pPr>
      <w:r>
        <w:t>(d)</w:t>
      </w:r>
      <w:r>
        <w:tab/>
      </w:r>
      <w:r w:rsidRPr="00D32534">
        <w:t>Consultant shall provide on-site consultation and adjust timings as necessary for construction stage changes, temporary traffic signal phase changes, and any other conditions affecting timing and phasing, including lane closures, detours, and other construction activities.</w:t>
      </w:r>
    </w:p>
    <w:p w:rsidR="00CF4CDC" w:rsidRDefault="00CF4CDC" w:rsidP="003E3880">
      <w:pPr>
        <w:ind w:left="1080" w:hanging="360"/>
      </w:pPr>
    </w:p>
    <w:p w:rsidR="00D52490" w:rsidRDefault="003E3880" w:rsidP="003E3880">
      <w:pPr>
        <w:ind w:left="1080" w:hanging="360"/>
      </w:pPr>
      <w:r>
        <w:t>(</w:t>
      </w:r>
      <w:r w:rsidR="00CF4CDC">
        <w:t>e</w:t>
      </w:r>
      <w:r>
        <w:t>)</w:t>
      </w:r>
      <w:r>
        <w:tab/>
      </w:r>
      <w:r w:rsidRPr="00D32534">
        <w:t>Consultant shall make timing adjustments and prepare comment responses as directed by</w:t>
      </w:r>
      <w:r w:rsidR="00D52490">
        <w:t>:</w:t>
      </w:r>
    </w:p>
    <w:p w:rsidR="005652BA" w:rsidRPr="00CF4CDC" w:rsidRDefault="00D52490" w:rsidP="00D52490">
      <w:pPr>
        <w:pStyle w:val="ListParagraph"/>
        <w:numPr>
          <w:ilvl w:val="0"/>
          <w:numId w:val="2"/>
        </w:numPr>
        <w:rPr>
          <w:b/>
        </w:rPr>
      </w:pPr>
      <w:r w:rsidRPr="00CF4CDC">
        <w:rPr>
          <w:b/>
        </w:rPr>
        <w:t xml:space="preserve">Kane Division of Transportation (KDOT) </w:t>
      </w:r>
      <w:r w:rsidR="005652BA" w:rsidRPr="00CF4CDC">
        <w:rPr>
          <w:b/>
        </w:rPr>
        <w:t>Traffic Operations</w:t>
      </w:r>
      <w:r w:rsidRPr="00CF4CDC">
        <w:rPr>
          <w:b/>
        </w:rPr>
        <w:t xml:space="preserve"> </w:t>
      </w:r>
      <w:r w:rsidR="005652BA" w:rsidRPr="00CF4CDC">
        <w:rPr>
          <w:b/>
        </w:rPr>
        <w:t>Engineer</w:t>
      </w:r>
      <w:r w:rsidRPr="00CF4CDC">
        <w:rPr>
          <w:b/>
        </w:rPr>
        <w:t xml:space="preserve">– </w:t>
      </w:r>
    </w:p>
    <w:p w:rsidR="00D52490" w:rsidRPr="00CF4CDC" w:rsidRDefault="00CF4CDC" w:rsidP="005652BA">
      <w:pPr>
        <w:pStyle w:val="ListParagraph"/>
        <w:ind w:left="1440"/>
        <w:rPr>
          <w:b/>
        </w:rPr>
      </w:pPr>
      <w:r>
        <w:rPr>
          <w:b/>
        </w:rPr>
        <w:t xml:space="preserve">(630) </w:t>
      </w:r>
      <w:r w:rsidR="00D52490" w:rsidRPr="00CF4CDC">
        <w:rPr>
          <w:b/>
        </w:rPr>
        <w:t>208-3139.</w:t>
      </w:r>
      <w:r>
        <w:rPr>
          <w:b/>
        </w:rPr>
        <w:t xml:space="preserve"> Kane County Jurisdiction Locations.</w:t>
      </w:r>
    </w:p>
    <w:p w:rsidR="005652BA" w:rsidRPr="00CF4CDC" w:rsidRDefault="00D52490" w:rsidP="00D52490">
      <w:pPr>
        <w:pStyle w:val="ListParagraph"/>
        <w:numPr>
          <w:ilvl w:val="0"/>
          <w:numId w:val="2"/>
        </w:numPr>
        <w:rPr>
          <w:b/>
        </w:rPr>
      </w:pPr>
      <w:r w:rsidRPr="00CF4CDC">
        <w:rPr>
          <w:b/>
        </w:rPr>
        <w:t>T</w:t>
      </w:r>
      <w:r w:rsidR="003E3880" w:rsidRPr="00CF4CDC">
        <w:rPr>
          <w:b/>
        </w:rPr>
        <w:t xml:space="preserve">he (IDOT) Area Traffic Signal Operations Engineer </w:t>
      </w:r>
      <w:r w:rsidRPr="00CF4CDC">
        <w:rPr>
          <w:b/>
        </w:rPr>
        <w:t xml:space="preserve">– </w:t>
      </w:r>
    </w:p>
    <w:p w:rsidR="00D52490" w:rsidRPr="00CF4CDC" w:rsidRDefault="00CF4CDC" w:rsidP="005652BA">
      <w:pPr>
        <w:pStyle w:val="ListParagraph"/>
        <w:ind w:left="1440"/>
        <w:rPr>
          <w:b/>
        </w:rPr>
      </w:pPr>
      <w:r>
        <w:rPr>
          <w:b/>
        </w:rPr>
        <w:t>(</w:t>
      </w:r>
      <w:r w:rsidR="00D52490" w:rsidRPr="00CF4CDC">
        <w:rPr>
          <w:b/>
        </w:rPr>
        <w:t>847</w:t>
      </w:r>
      <w:r>
        <w:rPr>
          <w:b/>
        </w:rPr>
        <w:t>)</w:t>
      </w:r>
      <w:r w:rsidR="00D52490" w:rsidRPr="00CF4CDC">
        <w:rPr>
          <w:b/>
        </w:rPr>
        <w:t xml:space="preserve"> 705-4451</w:t>
      </w:r>
      <w:r>
        <w:rPr>
          <w:b/>
        </w:rPr>
        <w:t>. IDOT Jurisdiction Locations.</w:t>
      </w:r>
      <w:r w:rsidR="00D52490" w:rsidRPr="00CF4CDC">
        <w:rPr>
          <w:b/>
        </w:rPr>
        <w:t xml:space="preserve"> </w:t>
      </w:r>
    </w:p>
    <w:p w:rsidR="00CF4CDC" w:rsidRDefault="00CF4CDC" w:rsidP="005652BA">
      <w:pPr>
        <w:pStyle w:val="ListParagraph"/>
        <w:ind w:left="1440"/>
      </w:pPr>
    </w:p>
    <w:p w:rsidR="00CF4CDC" w:rsidRDefault="00CF4CDC" w:rsidP="00CF4CDC">
      <w:pPr>
        <w:ind w:firstLine="720"/>
      </w:pPr>
      <w:r w:rsidRPr="00CF4CDC">
        <w:rPr>
          <w:rFonts w:cs="Arial"/>
          <w:szCs w:val="22"/>
        </w:rPr>
        <w:t>(f)  Return original timing plan once construction is complete.</w:t>
      </w:r>
    </w:p>
    <w:p w:rsidR="003E3880" w:rsidRPr="00D32534" w:rsidRDefault="003E3880" w:rsidP="003E3880">
      <w:pPr>
        <w:ind w:left="1080" w:hanging="360"/>
        <w:rPr>
          <w:rFonts w:cs="Arial"/>
          <w:szCs w:val="22"/>
        </w:rPr>
      </w:pPr>
    </w:p>
    <w:p w:rsidR="00CF4CDC" w:rsidRPr="00831A16" w:rsidRDefault="00CF4CDC" w:rsidP="00CF4CDC">
      <w:pPr>
        <w:rPr>
          <w:u w:val="single"/>
        </w:rPr>
      </w:pPr>
      <w:r w:rsidRPr="00831A16">
        <w:rPr>
          <w:u w:val="single"/>
        </w:rPr>
        <w:t>Basis of Payment.</w:t>
      </w:r>
    </w:p>
    <w:p w:rsidR="00CF4CDC" w:rsidRDefault="00CF4CDC" w:rsidP="00CF4CDC">
      <w:r w:rsidRPr="00D32534">
        <w:t>The work shall be paid for at the contract unit price each for TEMPORARY TRAFFIC SIGNAL TIMING, which price shall be payment in full for performing all work described herein per intersection.  When the temporary traffic signal installation is turned on</w:t>
      </w:r>
      <w:r>
        <w:t xml:space="preserve"> and/or detour implemented</w:t>
      </w:r>
      <w:r w:rsidRPr="00D32534">
        <w:t>, 50 percent of the bid price will be paid.  The remaining 50 percent of the bid price will be paid following the removal of the temporary traffic signal installation</w:t>
      </w:r>
      <w:r>
        <w:t xml:space="preserve"> and/or detour.</w:t>
      </w:r>
    </w:p>
    <w:p w:rsidR="00171ED2" w:rsidRDefault="00171ED2"/>
    <w:sectPr w:rsidR="00171ED2" w:rsidSect="00171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E4C69"/>
    <w:multiLevelType w:val="hybridMultilevel"/>
    <w:tmpl w:val="249AB5B0"/>
    <w:lvl w:ilvl="0" w:tplc="01AC815E">
      <w:start w:val="1"/>
      <w:numFmt w:val="upperLetter"/>
      <w:lvlText w:val="%1."/>
      <w:lvlJc w:val="left"/>
      <w:pPr>
        <w:tabs>
          <w:tab w:val="num" w:pos="720"/>
        </w:tabs>
        <w:ind w:left="720" w:hanging="720"/>
      </w:pPr>
      <w:rPr>
        <w:rFonts w:hint="default"/>
      </w:rPr>
    </w:lvl>
    <w:lvl w:ilvl="1" w:tplc="BCA2272A">
      <w:start w:val="2"/>
      <w:numFmt w:val="upperRoman"/>
      <w:pStyle w:val="Heading2"/>
      <w:lvlText w:val="%2."/>
      <w:lvlJc w:val="left"/>
      <w:pPr>
        <w:tabs>
          <w:tab w:val="num" w:pos="1440"/>
        </w:tabs>
        <w:ind w:left="1440" w:hanging="720"/>
      </w:pPr>
      <w:rPr>
        <w:rFonts w:hint="default"/>
      </w:rPr>
    </w:lvl>
    <w:lvl w:ilvl="2" w:tplc="5AA84512">
      <w:start w:val="5"/>
      <w:numFmt w:val="decimal"/>
      <w:lvlText w:val="%3."/>
      <w:lvlJc w:val="left"/>
      <w:pPr>
        <w:tabs>
          <w:tab w:val="num" w:pos="2262"/>
        </w:tabs>
        <w:ind w:left="2262" w:hanging="360"/>
      </w:pPr>
      <w:rPr>
        <w:rFonts w:hint="default"/>
      </w:rPr>
    </w:lvl>
    <w:lvl w:ilvl="3" w:tplc="DAC6637A">
      <w:start w:val="1"/>
      <w:numFmt w:val="lowerLetter"/>
      <w:lvlText w:val="%4."/>
      <w:lvlJc w:val="left"/>
      <w:pPr>
        <w:tabs>
          <w:tab w:val="num" w:pos="2550"/>
        </w:tabs>
        <w:ind w:left="2550" w:hanging="39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8C67B42"/>
    <w:multiLevelType w:val="hybridMultilevel"/>
    <w:tmpl w:val="AB28A0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880"/>
    <w:rsid w:val="00171ED2"/>
    <w:rsid w:val="003E3880"/>
    <w:rsid w:val="005652BA"/>
    <w:rsid w:val="005F1A88"/>
    <w:rsid w:val="006F4E62"/>
    <w:rsid w:val="00A3213F"/>
    <w:rsid w:val="00A43BD2"/>
    <w:rsid w:val="00AA500B"/>
    <w:rsid w:val="00CF4CDC"/>
    <w:rsid w:val="00D52490"/>
    <w:rsid w:val="00D61A24"/>
    <w:rsid w:val="00DE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2576C-AA0E-4955-9EA4-1394746F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880"/>
    <w:pPr>
      <w:jc w:val="both"/>
    </w:pPr>
    <w:rPr>
      <w:rFonts w:ascii="Arial" w:hAnsi="Arial"/>
      <w:sz w:val="22"/>
    </w:rPr>
  </w:style>
  <w:style w:type="paragraph" w:styleId="Heading1">
    <w:name w:val="heading 1"/>
    <w:basedOn w:val="Normal"/>
    <w:next w:val="Normal"/>
    <w:link w:val="Heading1Char"/>
    <w:qFormat/>
    <w:rsid w:val="00A43BD2"/>
    <w:pPr>
      <w:keepNext/>
      <w:jc w:val="left"/>
      <w:outlineLvl w:val="0"/>
    </w:pPr>
    <w:rPr>
      <w:b/>
      <w:bCs/>
      <w:sz w:val="24"/>
      <w:szCs w:val="24"/>
    </w:rPr>
  </w:style>
  <w:style w:type="paragraph" w:styleId="Heading2">
    <w:name w:val="heading 2"/>
    <w:basedOn w:val="Normal"/>
    <w:next w:val="Normal"/>
    <w:link w:val="Heading2Char"/>
    <w:qFormat/>
    <w:rsid w:val="00A43BD2"/>
    <w:pPr>
      <w:keepNext/>
      <w:numPr>
        <w:ilvl w:val="1"/>
        <w:numId w:val="1"/>
      </w:numPr>
      <w:jc w:val="lef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BD2"/>
    <w:rPr>
      <w:rFonts w:ascii="Arial" w:hAnsi="Arial"/>
      <w:b/>
      <w:bCs/>
      <w:sz w:val="24"/>
      <w:szCs w:val="24"/>
    </w:rPr>
  </w:style>
  <w:style w:type="character" w:customStyle="1" w:styleId="Heading2Char">
    <w:name w:val="Heading 2 Char"/>
    <w:basedOn w:val="DefaultParagraphFont"/>
    <w:link w:val="Heading2"/>
    <w:rsid w:val="00A43BD2"/>
    <w:rPr>
      <w:rFonts w:ascii="Arial" w:hAnsi="Arial"/>
      <w:b/>
      <w:bCs/>
      <w:sz w:val="24"/>
      <w:szCs w:val="24"/>
    </w:rPr>
  </w:style>
  <w:style w:type="paragraph" w:styleId="ListParagraph">
    <w:name w:val="List Paragraph"/>
    <w:basedOn w:val="Normal"/>
    <w:uiPriority w:val="34"/>
    <w:qFormat/>
    <w:rsid w:val="00D52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22E07163-6693-43EF-9A20-160772AF8F0B}"/>
</file>

<file path=customXml/itemProps2.xml><?xml version="1.0" encoding="utf-8"?>
<ds:datastoreItem xmlns:ds="http://schemas.openxmlformats.org/officeDocument/2006/customXml" ds:itemID="{A139EB96-3A06-4A32-99C0-EE4D931D0576}"/>
</file>

<file path=customXml/itemProps3.xml><?xml version="1.0" encoding="utf-8"?>
<ds:datastoreItem xmlns:ds="http://schemas.openxmlformats.org/officeDocument/2006/customXml" ds:itemID="{70CC4286-61E0-4F26-A64F-35DA0590ECA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Jaltuch, Colleen</cp:lastModifiedBy>
  <cp:revision>2</cp:revision>
  <dcterms:created xsi:type="dcterms:W3CDTF">2023-12-15T16:54:00Z</dcterms:created>
  <dcterms:modified xsi:type="dcterms:W3CDTF">2023-12-15T16:54:00Z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